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8D" w:rsidRPr="00FD30B2" w:rsidRDefault="00B1498D" w:rsidP="00BB5946">
      <w:pPr>
        <w:tabs>
          <w:tab w:val="left" w:pos="900"/>
        </w:tabs>
        <w:spacing w:afterLines="15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0B2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i/>
        </w:rPr>
      </w:pPr>
      <w:r w:rsidRPr="00FD30B2">
        <w:t xml:space="preserve">Agarwal  AK, Garg R, Ritch A, Sarkar P. 2007. Postural Orthostatic Tachycardia Syndrome. </w:t>
      </w:r>
      <w:r w:rsidRPr="00FD30B2">
        <w:rPr>
          <w:i/>
        </w:rPr>
        <w:t>Postgrad Med J 83:478-480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American College of Sport Medicine ( ACSM ). 2006. </w:t>
      </w:r>
      <w:r w:rsidRPr="00FD30B2">
        <w:rPr>
          <w:i/>
        </w:rPr>
        <w:t>ACSM’s guidelines for exercise testing and prescription</w:t>
      </w:r>
      <w:r w:rsidRPr="00FD30B2">
        <w:t>. Philadelphia : Loppincot Williams and Wilkins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i/>
        </w:rPr>
      </w:pPr>
      <w:r w:rsidRPr="00FD30B2">
        <w:t xml:space="preserve">American College of Sport Medicine ( ACSM ).  2015. </w:t>
      </w:r>
      <w:r w:rsidRPr="00FD30B2">
        <w:rPr>
          <w:i/>
        </w:rPr>
        <w:t>Resistance Training and The Older Adult</w:t>
      </w:r>
      <w:r w:rsidRPr="00FD30B2">
        <w:t xml:space="preserve">. </w:t>
      </w:r>
      <w:hyperlink r:id="rId6" w:history="1">
        <w:r w:rsidRPr="00FD30B2">
          <w:rPr>
            <w:rStyle w:val="Hyperlink"/>
            <w:color w:val="auto"/>
            <w:u w:val="none"/>
          </w:rPr>
          <w:t>https://www.acsm.org/docs/current-comments/</w:t>
        </w:r>
      </w:hyperlink>
      <w:r w:rsidRPr="00FD30B2">
        <w:t xml:space="preserve"> resistancetraining andtheoa.pdf diakses 9 Februari 2015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Ananda, MR. 2013. </w:t>
      </w:r>
      <w:r w:rsidRPr="00FD30B2">
        <w:rPr>
          <w:i/>
        </w:rPr>
        <w:t xml:space="preserve">Hubungan antara stress psikologi dan olahraga terhadap terjadinya dismenore primer pada mahasiswi Fakultas Kedokteran Universitas Sebelas Maret. </w:t>
      </w:r>
      <w:r w:rsidRPr="00FD30B2">
        <w:t>http://digilib.uns.ac.id diakses tanggal 24 November 2014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Arief, Mochammad. 2008. </w:t>
      </w:r>
      <w:r w:rsidRPr="00FD30B2">
        <w:rPr>
          <w:i/>
        </w:rPr>
        <w:t>Pengantar Metodologi Penelitian untuk Ilmu Kesehatan</w:t>
      </w:r>
      <w:r w:rsidRPr="00FD30B2">
        <w:t>. Surakarta : UNS Press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Bayles R, Harikrishnan KN, Lambert E, Baker EK et al. 2012. Epigenetic Modification od The Norepinephrine Transporter Gene in Postural Tachycardia Syndrome. </w:t>
      </w:r>
      <w:r w:rsidRPr="00FD30B2">
        <w:rPr>
          <w:i/>
        </w:rPr>
        <w:t>Arterioscler Thromb Vasc Biol</w:t>
      </w:r>
      <w:r w:rsidRPr="00FD30B2">
        <w:t xml:space="preserve"> 32:1910-6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b/>
        </w:rPr>
      </w:pPr>
      <w:r w:rsidRPr="00FD30B2">
        <w:t xml:space="preserve">Cadroy Y, Pillard F, Sakariassen KS, Thalamas C, Boneu B, Riviere D. 2002. Stenous but not moderate exercise increases the thrombotic tendency in healthy sedentary male volunteers. </w:t>
      </w:r>
      <w:r w:rsidRPr="00FD30B2">
        <w:rPr>
          <w:i/>
        </w:rPr>
        <w:t>J Appl Physiol</w:t>
      </w:r>
      <w:r w:rsidRPr="00FD30B2">
        <w:t xml:space="preserve"> 93(3):829-33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Carew S, Connor MO, Cooke J et al. 2009. Review of Postural Orthostatic Tachycardia Sundrome. </w:t>
      </w:r>
      <w:r w:rsidRPr="00FD30B2">
        <w:rPr>
          <w:i/>
        </w:rPr>
        <w:t>Europace</w:t>
      </w:r>
      <w:r w:rsidRPr="00FD30B2">
        <w:t xml:space="preserve"> 11:18-25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>Crnosija  L, Adamec I, Misrnas A, Habek M. 2012. Postural Orthostatic Tachycardia Syndrome</w:t>
      </w:r>
      <w:r w:rsidRPr="00FD30B2">
        <w:rPr>
          <w:i/>
        </w:rPr>
        <w:t>. Neurol. Croat.</w:t>
      </w:r>
      <w:r w:rsidRPr="00FD30B2">
        <w:t xml:space="preserve"> 61:3-4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Dahlan, M. Sopiyudin. 2012. </w:t>
      </w:r>
      <w:r w:rsidRPr="00FD30B2">
        <w:rPr>
          <w:i/>
        </w:rPr>
        <w:t>Statistik untuk Kedokteran dan Kesehatan</w:t>
      </w:r>
      <w:r w:rsidRPr="00FD30B2">
        <w:t>. Penerbit Salemba Medika : Jakarta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Davis C, Fox J. Sensitivity to reward and body mass index ( BMI ) : evidence for a non-linear relationship. </w:t>
      </w:r>
      <w:r w:rsidRPr="00FD30B2">
        <w:rPr>
          <w:i/>
        </w:rPr>
        <w:t>Appetite</w:t>
      </w:r>
      <w:r w:rsidRPr="00FD30B2">
        <w:t xml:space="preserve"> 50(9) : 43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Deligians A., Kouidi  E., Tourkantonis A. 1999. Effects of physical training on heart rate variability in hemodialysis  patients. </w:t>
      </w:r>
      <w:r w:rsidRPr="00FD30B2">
        <w:rPr>
          <w:i/>
        </w:rPr>
        <w:t>Am J Cardiol</w:t>
      </w:r>
      <w:r w:rsidRPr="00FD30B2">
        <w:t xml:space="preserve"> 84:197-202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Finlayson G, Bryant E, Blundell J.E, King N.A. 2009. Acute compensatory eating following exercise is associated with implicit hedonic wanting food. </w:t>
      </w:r>
      <w:r w:rsidRPr="00FD30B2">
        <w:rPr>
          <w:i/>
        </w:rPr>
        <w:t>Physiology &amp; Behavior</w:t>
      </w:r>
      <w:r w:rsidRPr="00FD30B2">
        <w:t xml:space="preserve"> 97: 62-67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lastRenderedPageBreak/>
        <w:t xml:space="preserve">Freeman R, Wieling W, Axelrod FB et al. 2011. Consensus Statement on The Definition of Orthostatic Hypotension, Neurally Mediated Syncope and The Postural Tachycardia Syndrome. </w:t>
      </w:r>
      <w:r w:rsidRPr="00FD30B2">
        <w:rPr>
          <w:i/>
        </w:rPr>
        <w:t>Auton Neurosci</w:t>
      </w:r>
      <w:r w:rsidRPr="00FD30B2">
        <w:t xml:space="preserve"> 161:46-8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Fu Q, Van Gundy TB, Galbreath M, Shibata S, et al.  2010. Cardiac Origins of The Postural Orthostatic Tachycardia Syndrome. </w:t>
      </w:r>
      <w:r w:rsidRPr="00FD30B2">
        <w:rPr>
          <w:i/>
        </w:rPr>
        <w:t>J Am Coll Cardiol</w:t>
      </w:r>
      <w:r w:rsidRPr="00FD30B2">
        <w:t xml:space="preserve"> 55(2): 858-68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Garland EM, Raj SR, Black BK et al. 2007. The Haemodynamic and  Neurohormonal Phenotype of Postural Tachycardia Syndrome. </w:t>
      </w:r>
      <w:r w:rsidRPr="00FD30B2">
        <w:rPr>
          <w:i/>
        </w:rPr>
        <w:t>Neurology</w:t>
      </w:r>
      <w:r w:rsidRPr="00FD30B2">
        <w:t xml:space="preserve"> 1:103-9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Goldstein D, Robertson  D, Esler M, Straus S, Eisenhofer G. 2002. Dysautonomias: clinical disorders of the autonomic nervous System. </w:t>
      </w:r>
      <w:r w:rsidRPr="00FD30B2">
        <w:rPr>
          <w:i/>
          <w:szCs w:val="24"/>
        </w:rPr>
        <w:t>Ann Intern Med</w:t>
      </w:r>
      <w:r w:rsidRPr="00FD30B2">
        <w:rPr>
          <w:szCs w:val="24"/>
        </w:rPr>
        <w:t>. 137:753–763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i/>
        </w:rPr>
      </w:pPr>
      <w:r w:rsidRPr="00FD30B2">
        <w:t xml:space="preserve">Grubb BP, Kanjwal Y, Kosinski DJ. 2006. The Postural Tachycardia Syndrome : A C ONCISE Guide to Diagnosis and Management. </w:t>
      </w:r>
      <w:r w:rsidRPr="00FD30B2">
        <w:rPr>
          <w:i/>
        </w:rPr>
        <w:t xml:space="preserve">J Cardiovasc Electrophysiol </w:t>
      </w:r>
      <w:r w:rsidRPr="00FD30B2">
        <w:t>17:1-5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Haryanto, Pajar. 2014. </w:t>
      </w:r>
      <w:r w:rsidRPr="00FD30B2">
        <w:rPr>
          <w:i/>
        </w:rPr>
        <w:t>Hubungan Aktivitas Olahraga dan Pola Tidur dengan Tingkat Stres pada Mahasiswa Tingkat Satu Poltekkes Surakarta.</w:t>
      </w:r>
      <w:r w:rsidRPr="00FD30B2">
        <w:t xml:space="preserve"> </w:t>
      </w:r>
      <w:hyperlink r:id="rId7" w:history="1">
        <w:r w:rsidRPr="00FD30B2">
          <w:rPr>
            <w:rStyle w:val="Hyperlink"/>
            <w:color w:val="auto"/>
            <w:u w:val="none"/>
          </w:rPr>
          <w:t>http://digilib.uns.ac.id</w:t>
        </w:r>
      </w:hyperlink>
      <w:r w:rsidRPr="00FD30B2">
        <w:t xml:space="preserve"> diakses 30 November 2014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Hautala, Arto. 2004. </w:t>
      </w:r>
      <w:r w:rsidRPr="00FD30B2">
        <w:rPr>
          <w:i/>
          <w:szCs w:val="24"/>
        </w:rPr>
        <w:t>Effect of Physical exercise on autonomic regulation of heart rate.</w:t>
      </w:r>
      <w:r w:rsidRPr="00FD30B2">
        <w:rPr>
          <w:szCs w:val="24"/>
        </w:rPr>
        <w:t xml:space="preserve"> Oulu University Press : Oulu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Jacob G, Costa F, Shannon JR, Robertson RM, Wathen M, Stein M et al. 2000. The  Neuropathic  Postural Tachycardia Syndrome. </w:t>
      </w:r>
      <w:r w:rsidRPr="00FD30B2">
        <w:rPr>
          <w:i/>
          <w:szCs w:val="24"/>
        </w:rPr>
        <w:t>N Engl J Med</w:t>
      </w:r>
      <w:r w:rsidRPr="00FD30B2">
        <w:rPr>
          <w:szCs w:val="24"/>
        </w:rPr>
        <w:t xml:space="preserve"> 343:1008-14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Karim, Faizati. 2002. </w:t>
      </w:r>
      <w:r w:rsidRPr="00FD30B2">
        <w:rPr>
          <w:i/>
          <w:szCs w:val="24"/>
        </w:rPr>
        <w:t xml:space="preserve">Panduan Kesehatan Olahraga bagi petugas kesehatan. </w:t>
      </w:r>
      <w:r w:rsidRPr="00FD30B2">
        <w:rPr>
          <w:szCs w:val="24"/>
        </w:rPr>
        <w:t>Jakarta : Depkes RI.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Lieshout JJ, Pott F, Madsen PL, Goudoever JV, Secher NH. 2001. Muscle Tensing during Standing : Effect on Cerebral Tissue Oxygenation and Cerebral Artery Blood Velocity. </w:t>
      </w:r>
      <w:r w:rsidRPr="00FD30B2">
        <w:rPr>
          <w:i/>
          <w:szCs w:val="24"/>
        </w:rPr>
        <w:t xml:space="preserve">Stroke </w:t>
      </w:r>
      <w:r w:rsidRPr="00FD30B2">
        <w:rPr>
          <w:szCs w:val="24"/>
        </w:rPr>
        <w:t>32:1546-1551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NHLBI ( 2011 ). Types of Physical Activity. </w:t>
      </w:r>
      <w:hyperlink w:history="1">
        <w:r w:rsidRPr="00FD30B2">
          <w:rPr>
            <w:rStyle w:val="Hyperlink"/>
            <w:color w:val="auto"/>
            <w:szCs w:val="24"/>
            <w:u w:val="none"/>
          </w:rPr>
          <w:t>http://www.nhlbi.nih.gov /health/health-topics/topics/phys/types.html</w:t>
        </w:r>
      </w:hyperlink>
      <w:r w:rsidRPr="00FD30B2">
        <w:rPr>
          <w:szCs w:val="24"/>
        </w:rPr>
        <w:t>. Diakses Oktober 2014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rPr>
          <w:szCs w:val="24"/>
        </w:rPr>
        <w:t xml:space="preserve">Martinelli FS, Chacon-Mikahil MPT, Martins LEB, Fillho EC, Golfetti R, Paschoal MA, and Gallo-Junior L. 2005. Heart rate variability in athletes and nonathletes at rest and during head-up tilt. </w:t>
      </w:r>
      <w:r w:rsidRPr="00FD30B2">
        <w:rPr>
          <w:i/>
          <w:szCs w:val="24"/>
        </w:rPr>
        <w:t xml:space="preserve">Brazilian Jornal of Medical and Biological Research </w:t>
      </w:r>
      <w:r w:rsidRPr="00FD30B2">
        <w:rPr>
          <w:szCs w:val="24"/>
        </w:rPr>
        <w:t>38: 639-647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rPr>
          <w:szCs w:val="24"/>
        </w:rPr>
        <w:lastRenderedPageBreak/>
        <w:t xml:space="preserve">Mathias CJ, Low DA, Owens AP, Kirbis M, Grahame R, et al. 2012. Postural Tachycardia Syndrome – Current Experience and Concepts. </w:t>
      </w:r>
      <w:r w:rsidRPr="00FD30B2">
        <w:rPr>
          <w:i/>
          <w:szCs w:val="24"/>
        </w:rPr>
        <w:t>Natl</w:t>
      </w:r>
      <w:r w:rsidRPr="00FD30B2">
        <w:rPr>
          <w:i/>
        </w:rPr>
        <w:t xml:space="preserve"> Rev Neurol</w:t>
      </w:r>
      <w:r w:rsidRPr="00FD30B2">
        <w:t xml:space="preserve"> 8:22-34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McDonald C, Koshi S, Busner L, Kavi L, Newton JL. 2014. Postural Tachycardia Syndrome is Associated with Significant Symptoms and Functional Impairment Predominantly Affecting Young Women :  a UK Perspective. </w:t>
      </w:r>
      <w:r w:rsidRPr="00FD30B2">
        <w:rPr>
          <w:i/>
        </w:rPr>
        <w:t>BMJ Open</w:t>
      </w:r>
      <w:r w:rsidRPr="00FD30B2">
        <w:t xml:space="preserve"> 4:e004127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Minetto MA, Holobar A, Botter A, Farina D. 2013. Origin and Development of Muscle Cramp. </w:t>
      </w:r>
      <w:r w:rsidRPr="00FD30B2">
        <w:rPr>
          <w:i/>
        </w:rPr>
        <w:t xml:space="preserve">Exerc. Sport Sci. </w:t>
      </w:r>
      <w:r w:rsidRPr="00FD30B2">
        <w:t>41(1):3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Mizumaki, Koichi. 2011. Postural Orthostatic Tachycardia Syndrome ( POTS ). </w:t>
      </w:r>
      <w:r w:rsidRPr="00FD30B2">
        <w:rPr>
          <w:i/>
        </w:rPr>
        <w:t xml:space="preserve">J Arrhythmia </w:t>
      </w:r>
      <w:r w:rsidRPr="00FD30B2">
        <w:t>27(4):289-306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Mustafa  HI, Garland EM, Biaggioni I et al, 2011. Abnormalities of Angiotensin Regulation in Postural Tachycardia Syndrome. </w:t>
      </w:r>
      <w:r w:rsidRPr="00FD30B2">
        <w:rPr>
          <w:i/>
        </w:rPr>
        <w:t>Heart Rhythm</w:t>
      </w:r>
      <w:r w:rsidRPr="00FD30B2">
        <w:t xml:space="preserve"> 8:422-8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National Center of Health Statictics (NCHS). 2003. </w:t>
      </w:r>
      <w:r w:rsidRPr="00FD30B2">
        <w:rPr>
          <w:i/>
        </w:rPr>
        <w:t xml:space="preserve">Health, United States 2003. </w:t>
      </w:r>
      <w:r w:rsidRPr="00FD30B2">
        <w:t>NCHS : Hyattsville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Plash, WB, Diedrich A, Biaggioni I et al. 2013. Diagnosing Postural Tachycardia Syndrome : Comparing of Tilt Testing Compared with Standing Hemodynamics. </w:t>
      </w:r>
      <w:r w:rsidRPr="00FD30B2">
        <w:rPr>
          <w:i/>
        </w:rPr>
        <w:t>Clin Sci</w:t>
      </w:r>
      <w:r w:rsidRPr="00FD30B2">
        <w:t xml:space="preserve"> 124:109-14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Pusat  Penelitian  Promosi Kesehatan Universitas Washington. 2008. Rapid Assessment of Physical Activity. </w:t>
      </w:r>
      <w:hyperlink r:id="rId8" w:history="1">
        <w:r w:rsidRPr="00FD30B2">
          <w:rPr>
            <w:rStyle w:val="Hyperlink"/>
            <w:color w:val="auto"/>
            <w:u w:val="none"/>
          </w:rPr>
          <w:t>http://depts.washington.edu/hprc/rapa</w:t>
        </w:r>
      </w:hyperlink>
      <w:r w:rsidRPr="00FD30B2">
        <w:t>. Diakses September 2014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>Shannon  JR, Flattern NL, Jordan J, .Jacob G, Black BK, Biaggioni I, Blakely RD, Robertson  D. 2000. Orthostatic Intolerance and Tachycardia Associated with Norepinephrine-Transporter Deficiency</w:t>
      </w:r>
      <w:r w:rsidRPr="00FD30B2">
        <w:rPr>
          <w:i/>
        </w:rPr>
        <w:t>. N Engl J Med</w:t>
      </w:r>
      <w:r w:rsidRPr="00FD30B2">
        <w:t xml:space="preserve"> 342:541-9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Sloan, RP,  Shapiro PA, DeMeersman RE, Bagiella E. 2009. The Effect of Aerobic Training and Cardiac Autonomic Regulation  in Young Adults. </w:t>
      </w:r>
      <w:r w:rsidRPr="00FD30B2">
        <w:rPr>
          <w:i/>
        </w:rPr>
        <w:t xml:space="preserve">Am J Public Health  </w:t>
      </w:r>
      <w:r w:rsidRPr="00FD30B2">
        <w:t>99(5):921-928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t xml:space="preserve">Stewart, JM. 2012. Mechanisms of Sympathetic Regulation in Osthostatic </w:t>
      </w:r>
      <w:r w:rsidRPr="00FD30B2">
        <w:rPr>
          <w:szCs w:val="24"/>
        </w:rPr>
        <w:t xml:space="preserve">Intolerance. </w:t>
      </w:r>
      <w:r w:rsidRPr="00FD30B2">
        <w:rPr>
          <w:i/>
          <w:szCs w:val="24"/>
        </w:rPr>
        <w:t xml:space="preserve">J Appl Physiol </w:t>
      </w:r>
      <w:r w:rsidRPr="00FD30B2">
        <w:rPr>
          <w:szCs w:val="24"/>
        </w:rPr>
        <w:t>1(13): 1659-68</w:t>
      </w:r>
    </w:p>
    <w:p w:rsidR="00FD30B2" w:rsidRPr="00FD30B2" w:rsidRDefault="00FD30B2" w:rsidP="00BB5946">
      <w:pPr>
        <w:spacing w:afterLines="100" w:line="240" w:lineRule="auto"/>
        <w:ind w:left="907" w:hanging="720"/>
        <w:rPr>
          <w:rFonts w:eastAsia="Times New Roman"/>
          <w:szCs w:val="24"/>
        </w:rPr>
      </w:pPr>
      <w:r w:rsidRPr="00FD30B2">
        <w:rPr>
          <w:rFonts w:eastAsia="Times New Roman"/>
          <w:szCs w:val="24"/>
        </w:rPr>
        <w:t>Stewart, JM, Medow MS. 2011. Orthostatic Intolerance: An Overview. http://emedicine.medscape.com/article/902155-overview . Diakses 31 Oktober 2014.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rPr>
          <w:szCs w:val="24"/>
        </w:rPr>
        <w:t>Thanavaro JL, Thanavaro KL. 2009. Postural Orthostatic Tachycardia Sundrome : Diagnosis and</w:t>
      </w:r>
      <w:r w:rsidRPr="00FD30B2">
        <w:t xml:space="preserve"> Treatment. </w:t>
      </w:r>
      <w:r w:rsidRPr="00FD30B2">
        <w:rPr>
          <w:i/>
        </w:rPr>
        <w:t>Heart &amp; Lung</w:t>
      </w:r>
      <w:r w:rsidRPr="00FD30B2">
        <w:t xml:space="preserve"> 40(6): 554-560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szCs w:val="24"/>
        </w:rPr>
      </w:pPr>
      <w:r w:rsidRPr="00FD30B2">
        <w:lastRenderedPageBreak/>
        <w:t xml:space="preserve">The American Autonomic Society . </w:t>
      </w:r>
      <w:r w:rsidRPr="00FD30B2">
        <w:rPr>
          <w:szCs w:val="24"/>
        </w:rPr>
        <w:t>2013. Risk Factor for Postural Tachycardia Syndrome in adolescents and young adults</w:t>
      </w:r>
      <w:r w:rsidRPr="00FD30B2">
        <w:rPr>
          <w:i/>
          <w:szCs w:val="24"/>
        </w:rPr>
        <w:t xml:space="preserve">. </w:t>
      </w:r>
      <w:r w:rsidRPr="00FD30B2">
        <w:rPr>
          <w:rFonts w:eastAsia="Times New Roman"/>
          <w:i/>
          <w:szCs w:val="24"/>
        </w:rPr>
        <w:t>Research Highlights from the 24</w:t>
      </w:r>
      <w:r w:rsidRPr="00FD30B2">
        <w:rPr>
          <w:rFonts w:eastAsia="Times New Roman"/>
          <w:i/>
          <w:szCs w:val="24"/>
          <w:vertAlign w:val="superscript"/>
        </w:rPr>
        <w:t>th</w:t>
      </w:r>
      <w:r w:rsidRPr="00FD30B2">
        <w:rPr>
          <w:rFonts w:eastAsia="Times New Roman"/>
          <w:i/>
          <w:szCs w:val="24"/>
        </w:rPr>
        <w:t xml:space="preserve"> International Symposium on the Autonomic Nervous System</w:t>
      </w:r>
      <w:r w:rsidRPr="00FD30B2">
        <w:rPr>
          <w:rFonts w:eastAsia="Times New Roman"/>
          <w:szCs w:val="24"/>
        </w:rPr>
        <w:t>. Hawaii, Amerika Serikat.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Thieben, MJ, Sandroni P, Sletten DM.  2007. Postural Orthostatic Tachycardia Syndrome. The Mayo Clinic Experience. </w:t>
      </w:r>
      <w:r w:rsidRPr="00FD30B2">
        <w:rPr>
          <w:i/>
        </w:rPr>
        <w:t>Mayo Clin Proc</w:t>
      </w:r>
      <w:r w:rsidRPr="00FD30B2">
        <w:t xml:space="preserve"> 82: 308-13</w:t>
      </w:r>
    </w:p>
    <w:p w:rsid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Warburton DE, Nicol CW, Bredin SS. 2006. Health benefits of Physical Activity : the evidence. </w:t>
      </w:r>
      <w:r w:rsidRPr="00FD30B2">
        <w:rPr>
          <w:i/>
        </w:rPr>
        <w:t xml:space="preserve">Canadian Medical Association Journal. </w:t>
      </w:r>
      <w:r w:rsidRPr="00FD30B2">
        <w:t>174(6): 801-09</w:t>
      </w:r>
    </w:p>
    <w:p w:rsidR="00293797" w:rsidRPr="00293797" w:rsidRDefault="00293797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  <w:rPr>
          <w:i/>
        </w:rPr>
      </w:pPr>
      <w:r>
        <w:t xml:space="preserve">Wernbom M, Augustsson J, Thomee R. 2007. The influence of frequency, intensity, volume and mode of strength training on whole muscle cross-sectional area in humans. </w:t>
      </w:r>
      <w:r>
        <w:rPr>
          <w:i/>
        </w:rPr>
        <w:t>Sports Med 37(3):233-234</w:t>
      </w:r>
    </w:p>
    <w:p w:rsidR="00FD30B2" w:rsidRPr="00FD30B2" w:rsidRDefault="00FD30B2" w:rsidP="00BB5946">
      <w:pPr>
        <w:pStyle w:val="ListParagraph"/>
        <w:tabs>
          <w:tab w:val="left" w:pos="900"/>
        </w:tabs>
        <w:spacing w:afterLines="100" w:line="240" w:lineRule="auto"/>
        <w:ind w:left="907" w:hanging="720"/>
        <w:contextualSpacing w:val="0"/>
      </w:pPr>
      <w:r w:rsidRPr="00FD30B2">
        <w:t xml:space="preserve">Winker R, Barth A, Bidmon D et al. 2005. Endurance Exercise Training in Orthostatic Intolerance : A Randomized Controlled Trial. </w:t>
      </w:r>
      <w:r w:rsidRPr="00FD30B2">
        <w:rPr>
          <w:i/>
        </w:rPr>
        <w:t>Hypertension</w:t>
      </w:r>
      <w:r w:rsidRPr="00FD30B2">
        <w:t xml:space="preserve"> 45(3): 391-8</w:t>
      </w:r>
    </w:p>
    <w:p w:rsidR="007B534C" w:rsidRPr="00FD30B2" w:rsidRDefault="007B534C" w:rsidP="008944A6">
      <w:pPr>
        <w:pStyle w:val="ListParagraph"/>
        <w:tabs>
          <w:tab w:val="left" w:pos="900"/>
        </w:tabs>
        <w:spacing w:afterLines="150"/>
        <w:ind w:left="900" w:hanging="720"/>
        <w:contextualSpacing w:val="0"/>
        <w:rPr>
          <w:szCs w:val="24"/>
        </w:rPr>
      </w:pPr>
    </w:p>
    <w:sectPr w:rsidR="007B534C" w:rsidRPr="00FD30B2" w:rsidSect="00BB5946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268" w:right="1701" w:bottom="1701" w:left="2268" w:header="709" w:footer="709" w:gutter="0"/>
      <w:pgNumType w:start="3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9BC" w:rsidRDefault="008879BC" w:rsidP="00DD6D99">
      <w:pPr>
        <w:spacing w:after="0" w:line="240" w:lineRule="auto"/>
      </w:pPr>
      <w:r>
        <w:separator/>
      </w:r>
    </w:p>
  </w:endnote>
  <w:endnote w:type="continuationSeparator" w:id="1">
    <w:p w:rsidR="008879BC" w:rsidRDefault="008879BC" w:rsidP="00DD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D99" w:rsidRDefault="00DD6D99" w:rsidP="00DD6D99">
    <w:pPr>
      <w:pStyle w:val="Footer"/>
      <w:jc w:val="center"/>
    </w:pPr>
  </w:p>
  <w:p w:rsidR="00DD6D99" w:rsidRDefault="00DD6D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4883"/>
      <w:docPartObj>
        <w:docPartGallery w:val="Page Numbers (Bottom of Page)"/>
        <w:docPartUnique/>
      </w:docPartObj>
    </w:sdtPr>
    <w:sdtContent>
      <w:p w:rsidR="00300616" w:rsidRDefault="008944A6">
        <w:pPr>
          <w:pStyle w:val="Footer"/>
          <w:jc w:val="center"/>
        </w:pPr>
        <w:r w:rsidRPr="003006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00616" w:rsidRPr="0030061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006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5946">
          <w:rPr>
            <w:rFonts w:ascii="Times New Roman" w:hAnsi="Times New Roman" w:cs="Times New Roman"/>
            <w:noProof/>
            <w:sz w:val="24"/>
            <w:szCs w:val="24"/>
          </w:rPr>
          <w:t>38</w:t>
        </w:r>
        <w:r w:rsidRPr="003006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1D65" w:rsidRPr="00886D4D" w:rsidRDefault="008879BC" w:rsidP="00981D65">
    <w:pPr>
      <w:pStyle w:val="Footer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9BC" w:rsidRDefault="008879BC" w:rsidP="00DD6D99">
      <w:pPr>
        <w:spacing w:after="0" w:line="240" w:lineRule="auto"/>
      </w:pPr>
      <w:r>
        <w:separator/>
      </w:r>
    </w:p>
  </w:footnote>
  <w:footnote w:type="continuationSeparator" w:id="1">
    <w:p w:rsidR="008879BC" w:rsidRDefault="008879BC" w:rsidP="00DD6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782" w:rsidRDefault="005B7D33">
    <w:pPr>
      <w:pStyle w:val="Header"/>
    </w:pPr>
    <w:r>
      <w:t>55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559211135"/>
      <w:docPartObj>
        <w:docPartGallery w:val="Page Numbers (Top of Page)"/>
        <w:docPartUnique/>
      </w:docPartObj>
    </w:sdtPr>
    <w:sdtEndPr>
      <w:rPr>
        <w:noProof/>
      </w:rPr>
    </w:sdtEndPr>
    <w:sdtContent>
      <w:p w:rsidR="00DD6D99" w:rsidRPr="008305AA" w:rsidRDefault="008944A6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305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D6D99" w:rsidRPr="008305A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05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5946">
          <w:rPr>
            <w:rFonts w:ascii="Times New Roman" w:hAnsi="Times New Roman" w:cs="Times New Roman"/>
            <w:noProof/>
            <w:sz w:val="24"/>
            <w:szCs w:val="24"/>
          </w:rPr>
          <w:t>41</w:t>
        </w:r>
        <w:r w:rsidRPr="008305A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34E92" w:rsidRPr="008305AA" w:rsidRDefault="008879BC" w:rsidP="00981D65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D6D99"/>
    <w:rsid w:val="00037D6D"/>
    <w:rsid w:val="000D586F"/>
    <w:rsid w:val="000E0C63"/>
    <w:rsid w:val="0011680D"/>
    <w:rsid w:val="0012489F"/>
    <w:rsid w:val="00157A3D"/>
    <w:rsid w:val="0020628B"/>
    <w:rsid w:val="00293797"/>
    <w:rsid w:val="002D7BF7"/>
    <w:rsid w:val="00300616"/>
    <w:rsid w:val="003032EB"/>
    <w:rsid w:val="003147A4"/>
    <w:rsid w:val="0041415B"/>
    <w:rsid w:val="00495C90"/>
    <w:rsid w:val="004D6170"/>
    <w:rsid w:val="004F6174"/>
    <w:rsid w:val="004F6EBC"/>
    <w:rsid w:val="0051713C"/>
    <w:rsid w:val="005841E5"/>
    <w:rsid w:val="005935CE"/>
    <w:rsid w:val="005B7D33"/>
    <w:rsid w:val="005F5758"/>
    <w:rsid w:val="006D72DC"/>
    <w:rsid w:val="007B534C"/>
    <w:rsid w:val="008305AA"/>
    <w:rsid w:val="00886D4D"/>
    <w:rsid w:val="008879BC"/>
    <w:rsid w:val="00890038"/>
    <w:rsid w:val="008944A6"/>
    <w:rsid w:val="008E0B3A"/>
    <w:rsid w:val="00926C49"/>
    <w:rsid w:val="00944533"/>
    <w:rsid w:val="00AA491C"/>
    <w:rsid w:val="00AD4F58"/>
    <w:rsid w:val="00B1498D"/>
    <w:rsid w:val="00B34981"/>
    <w:rsid w:val="00B6313C"/>
    <w:rsid w:val="00BB5946"/>
    <w:rsid w:val="00C656C6"/>
    <w:rsid w:val="00CC7A67"/>
    <w:rsid w:val="00D246F2"/>
    <w:rsid w:val="00DD6D99"/>
    <w:rsid w:val="00E047D3"/>
    <w:rsid w:val="00E246B0"/>
    <w:rsid w:val="00E277DE"/>
    <w:rsid w:val="00EB2E28"/>
    <w:rsid w:val="00ED37A9"/>
    <w:rsid w:val="00F523B7"/>
    <w:rsid w:val="00FD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E2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D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D9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6D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D99"/>
    <w:rPr>
      <w:lang w:val="en-US"/>
    </w:rPr>
  </w:style>
  <w:style w:type="character" w:styleId="Hyperlink">
    <w:name w:val="Hyperlink"/>
    <w:uiPriority w:val="99"/>
    <w:unhideWhenUsed/>
    <w:rsid w:val="007B534C"/>
    <w:rPr>
      <w:color w:val="0000FF"/>
      <w:u w:val="single"/>
    </w:rPr>
  </w:style>
  <w:style w:type="paragraph" w:customStyle="1" w:styleId="Default">
    <w:name w:val="Default"/>
    <w:rsid w:val="007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BF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B1498D"/>
    <w:pPr>
      <w:spacing w:after="0" w:line="360" w:lineRule="auto"/>
      <w:ind w:left="720" w:hanging="357"/>
      <w:contextualSpacing/>
      <w:jc w:val="both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D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D9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6D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D99"/>
    <w:rPr>
      <w:lang w:val="en-US"/>
    </w:rPr>
  </w:style>
  <w:style w:type="character" w:styleId="Hyperlink">
    <w:name w:val="Hyperlink"/>
    <w:uiPriority w:val="99"/>
    <w:unhideWhenUsed/>
    <w:rsid w:val="007B534C"/>
    <w:rPr>
      <w:color w:val="0000FF"/>
      <w:u w:val="single"/>
    </w:rPr>
  </w:style>
  <w:style w:type="paragraph" w:customStyle="1" w:styleId="Default">
    <w:name w:val="Default"/>
    <w:rsid w:val="007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BF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pts.washington.edu/hprc/rap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igilib.uns.ac.id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sm.org/docs/current-comments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agung</dc:creator>
  <cp:lastModifiedBy>acer</cp:lastModifiedBy>
  <cp:revision>7</cp:revision>
  <cp:lastPrinted>2013-06-20T01:57:00Z</cp:lastPrinted>
  <dcterms:created xsi:type="dcterms:W3CDTF">2015-02-20T05:56:00Z</dcterms:created>
  <dcterms:modified xsi:type="dcterms:W3CDTF">2015-03-03T01:32:00Z</dcterms:modified>
</cp:coreProperties>
</file>